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9A1581" w14:textId="0522F264" w:rsidR="003671C4" w:rsidRPr="00E20615" w:rsidRDefault="00E20615" w:rsidP="00E20615">
      <w:pPr>
        <w:jc w:val="center"/>
        <w:rPr>
          <w:rFonts w:ascii="方正仿宋_GBK" w:eastAsia="方正仿宋_GBK"/>
          <w:sz w:val="32"/>
          <w:szCs w:val="32"/>
        </w:rPr>
      </w:pPr>
      <w:r w:rsidRPr="00E20615">
        <w:rPr>
          <w:rFonts w:ascii="方正仿宋_GBK" w:eastAsia="方正仿宋_GBK" w:hint="eastAsia"/>
          <w:noProof/>
          <w:sz w:val="32"/>
          <w:szCs w:val="32"/>
        </w:rPr>
        <w:drawing>
          <wp:inline distT="0" distB="0" distL="0" distR="0" wp14:anchorId="71120D40" wp14:editId="3948CDF3">
            <wp:extent cx="5543550" cy="3118485"/>
            <wp:effectExtent l="0" t="0" r="0" b="5715"/>
            <wp:docPr id="2" name="图片 1" descr="主K-江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主K-江苏"/>
                    <pic:cNvPicPr>
                      <a:picLocks noChangeAspect="1"/>
                    </pic:cNvPicPr>
                  </pic:nvPicPr>
                  <pic:blipFill>
                    <a:blip r:embed="rId4"/>
                    <a:stretch>
                      <a:fillRect/>
                    </a:stretch>
                  </pic:blipFill>
                  <pic:spPr>
                    <a:xfrm>
                      <a:off x="0" y="0"/>
                      <a:ext cx="5543550" cy="3118485"/>
                    </a:xfrm>
                    <a:prstGeom prst="rect">
                      <a:avLst/>
                    </a:prstGeom>
                  </pic:spPr>
                </pic:pic>
              </a:graphicData>
            </a:graphic>
          </wp:inline>
        </w:drawing>
      </w:r>
    </w:p>
    <w:p w14:paraId="28B9A8F1" w14:textId="242ECA63" w:rsidR="00E20615" w:rsidRPr="00E20615" w:rsidRDefault="00E20615" w:rsidP="00E20615">
      <w:pPr>
        <w:adjustRightInd w:val="0"/>
        <w:snapToGrid w:val="0"/>
        <w:spacing w:line="300" w:lineRule="auto"/>
        <w:ind w:firstLineChars="200" w:firstLine="640"/>
        <w:rPr>
          <w:rFonts w:ascii="方正仿宋_GBK" w:eastAsia="方正仿宋_GBK"/>
          <w:sz w:val="32"/>
          <w:szCs w:val="32"/>
        </w:rPr>
      </w:pPr>
      <w:r w:rsidRPr="00E20615">
        <w:rPr>
          <w:rFonts w:ascii="方正仿宋_GBK" w:eastAsia="方正仿宋_GBK"/>
          <w:sz w:val="32"/>
          <w:szCs w:val="32"/>
        </w:rPr>
        <w:t>2024年6月</w:t>
      </w:r>
      <w:r w:rsidR="00701126">
        <w:rPr>
          <w:rFonts w:ascii="方正仿宋_GBK" w:eastAsia="方正仿宋_GBK"/>
          <w:sz w:val="32"/>
          <w:szCs w:val="32"/>
        </w:rPr>
        <w:t>14</w:t>
      </w:r>
      <w:r w:rsidRPr="00E20615">
        <w:rPr>
          <w:rFonts w:ascii="方正仿宋_GBK" w:eastAsia="方正仿宋_GBK"/>
          <w:sz w:val="32"/>
          <w:szCs w:val="32"/>
        </w:rPr>
        <w:t>日，由中国药师协会主办，</w:t>
      </w:r>
      <w:r w:rsidR="00701126" w:rsidRPr="00701126">
        <w:rPr>
          <w:rFonts w:ascii="方正仿宋_GBK" w:eastAsia="方正仿宋_GBK" w:hint="eastAsia"/>
          <w:sz w:val="32"/>
          <w:szCs w:val="32"/>
        </w:rPr>
        <w:t>中国药师协会居家药学服务药师分会</w:t>
      </w:r>
      <w:r w:rsidRPr="00E20615">
        <w:rPr>
          <w:rFonts w:ascii="方正仿宋_GBK" w:eastAsia="方正仿宋_GBK"/>
          <w:sz w:val="32"/>
          <w:szCs w:val="32"/>
        </w:rPr>
        <w:t>、</w:t>
      </w:r>
      <w:r w:rsidR="00701126" w:rsidRPr="00701126">
        <w:rPr>
          <w:rFonts w:ascii="方正仿宋_GBK" w:eastAsia="方正仿宋_GBK" w:hint="eastAsia"/>
          <w:sz w:val="32"/>
          <w:szCs w:val="32"/>
        </w:rPr>
        <w:t>南京大学医学院附属鼓楼医院</w:t>
      </w:r>
      <w:r w:rsidRPr="00E20615">
        <w:rPr>
          <w:rFonts w:ascii="方正仿宋_GBK" w:eastAsia="方正仿宋_GBK"/>
          <w:sz w:val="32"/>
          <w:szCs w:val="32"/>
        </w:rPr>
        <w:t>联合承办的2024药学服务技能大赛</w:t>
      </w:r>
      <w:r w:rsidR="00701126">
        <w:rPr>
          <w:rFonts w:ascii="方正仿宋_GBK" w:eastAsia="方正仿宋_GBK" w:hint="eastAsia"/>
          <w:sz w:val="32"/>
          <w:szCs w:val="32"/>
        </w:rPr>
        <w:t>江苏</w:t>
      </w:r>
      <w:r w:rsidRPr="00E20615">
        <w:rPr>
          <w:rFonts w:ascii="方正仿宋_GBK" w:eastAsia="方正仿宋_GBK"/>
          <w:sz w:val="32"/>
          <w:szCs w:val="32"/>
        </w:rPr>
        <w:t>晋级赛在</w:t>
      </w:r>
      <w:r w:rsidR="00701126">
        <w:rPr>
          <w:rFonts w:ascii="方正仿宋_GBK" w:eastAsia="方正仿宋_GBK" w:hint="eastAsia"/>
          <w:sz w:val="32"/>
          <w:szCs w:val="32"/>
        </w:rPr>
        <w:t>南京</w:t>
      </w:r>
      <w:r w:rsidRPr="00E20615">
        <w:rPr>
          <w:rFonts w:ascii="方正仿宋_GBK" w:eastAsia="方正仿宋_GBK"/>
          <w:sz w:val="32"/>
          <w:szCs w:val="32"/>
        </w:rPr>
        <w:t>隆重举行。</w:t>
      </w:r>
    </w:p>
    <w:p w14:paraId="4C7B4832" w14:textId="63AB11B9" w:rsidR="00E20615" w:rsidRDefault="00701126" w:rsidP="00E20615">
      <w:pPr>
        <w:adjustRightInd w:val="0"/>
        <w:snapToGrid w:val="0"/>
        <w:spacing w:line="300" w:lineRule="auto"/>
        <w:ind w:firstLineChars="200" w:firstLine="640"/>
        <w:rPr>
          <w:rFonts w:ascii="方正仿宋_GBK" w:eastAsia="方正仿宋_GBK"/>
          <w:sz w:val="32"/>
          <w:szCs w:val="32"/>
        </w:rPr>
      </w:pPr>
      <w:r w:rsidRPr="00701126">
        <w:rPr>
          <w:rFonts w:ascii="方正仿宋_GBK" w:eastAsia="方正仿宋_GBK" w:hint="eastAsia"/>
          <w:sz w:val="32"/>
          <w:szCs w:val="32"/>
        </w:rPr>
        <w:t>本次晋级赛由南京大学医学院附属鼓楼医院</w:t>
      </w:r>
      <w:r>
        <w:rPr>
          <w:rFonts w:ascii="方正仿宋_GBK" w:eastAsia="方正仿宋_GBK" w:hint="eastAsia"/>
          <w:sz w:val="32"/>
          <w:szCs w:val="32"/>
        </w:rPr>
        <w:t>葛卫红</w:t>
      </w:r>
      <w:r w:rsidR="009F53CD">
        <w:rPr>
          <w:rFonts w:ascii="方正仿宋_GBK" w:eastAsia="方正仿宋_GBK" w:hint="eastAsia"/>
          <w:sz w:val="32"/>
          <w:szCs w:val="32"/>
        </w:rPr>
        <w:t>教授及张晋萍主任分别担任学术</w:t>
      </w:r>
      <w:r w:rsidRPr="00701126">
        <w:rPr>
          <w:rFonts w:ascii="方正仿宋_GBK" w:eastAsia="方正仿宋_GBK" w:hint="eastAsia"/>
          <w:sz w:val="32"/>
          <w:szCs w:val="32"/>
        </w:rPr>
        <w:t>主席</w:t>
      </w:r>
      <w:r w:rsidR="009F53CD">
        <w:rPr>
          <w:rFonts w:ascii="方正仿宋_GBK" w:eastAsia="方正仿宋_GBK" w:hint="eastAsia"/>
          <w:sz w:val="32"/>
          <w:szCs w:val="32"/>
        </w:rPr>
        <w:t>及执行主席</w:t>
      </w:r>
      <w:r w:rsidRPr="00701126">
        <w:rPr>
          <w:rFonts w:ascii="方正仿宋_GBK" w:eastAsia="方正仿宋_GBK" w:hint="eastAsia"/>
          <w:sz w:val="32"/>
          <w:szCs w:val="32"/>
        </w:rPr>
        <w:t>，经过前期线上初赛产生的</w:t>
      </w:r>
      <w:r w:rsidRPr="00701126">
        <w:rPr>
          <w:rFonts w:ascii="方正仿宋_GBK" w:eastAsia="方正仿宋_GBK"/>
          <w:sz w:val="32"/>
          <w:szCs w:val="32"/>
        </w:rPr>
        <w:t>16支药师队伍同台竞技展示药学服务技能，展现药师精神风貌。</w:t>
      </w:r>
    </w:p>
    <w:p w14:paraId="3D7D6EAB" w14:textId="3915ED58" w:rsidR="00E20615" w:rsidRPr="001120DB" w:rsidRDefault="001120DB" w:rsidP="001120DB">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1AD16080" wp14:editId="05B05E4F">
            <wp:extent cx="5543550" cy="36957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hqprint">
                      <a:extLst>
                        <a:ext uri="{28A0092B-C50C-407E-A947-70E740481C1C}">
                          <a14:useLocalDpi xmlns:a14="http://schemas.microsoft.com/office/drawing/2010/main"/>
                        </a:ext>
                      </a:extLst>
                    </a:blip>
                    <a:srcRect/>
                    <a:stretch>
                      <a:fillRect/>
                    </a:stretch>
                  </pic:blipFill>
                  <pic:spPr bwMode="auto">
                    <a:xfrm>
                      <a:off x="0" y="0"/>
                      <a:ext cx="5543550" cy="3695700"/>
                    </a:xfrm>
                    <a:prstGeom prst="rect">
                      <a:avLst/>
                    </a:prstGeom>
                    <a:noFill/>
                    <a:ln>
                      <a:noFill/>
                    </a:ln>
                  </pic:spPr>
                </pic:pic>
              </a:graphicData>
            </a:graphic>
          </wp:inline>
        </w:drawing>
      </w:r>
    </w:p>
    <w:p w14:paraId="2099B023" w14:textId="7B046774" w:rsidR="00E20615" w:rsidRDefault="001120DB" w:rsidP="001120DB">
      <w:pPr>
        <w:adjustRightInd w:val="0"/>
        <w:snapToGrid w:val="0"/>
        <w:spacing w:line="300" w:lineRule="auto"/>
        <w:jc w:val="center"/>
        <w:rPr>
          <w:rFonts w:ascii="方正仿宋_GBK" w:eastAsia="方正仿宋_GBK"/>
          <w:sz w:val="32"/>
          <w:szCs w:val="32"/>
        </w:rPr>
      </w:pPr>
      <w:r>
        <w:rPr>
          <w:noProof/>
        </w:rPr>
        <w:drawing>
          <wp:inline distT="0" distB="0" distL="0" distR="0" wp14:anchorId="38A59D92" wp14:editId="1D5257F1">
            <wp:extent cx="5543550" cy="36957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7301C21A" w14:textId="532B45B4" w:rsidR="001120DB" w:rsidRDefault="001120DB" w:rsidP="001120DB">
      <w:pPr>
        <w:adjustRightInd w:val="0"/>
        <w:snapToGrid w:val="0"/>
        <w:spacing w:line="300" w:lineRule="auto"/>
        <w:jc w:val="center"/>
        <w:rPr>
          <w:rFonts w:ascii="方正仿宋_GBK" w:eastAsia="方正仿宋_GBK"/>
          <w:sz w:val="32"/>
          <w:szCs w:val="32"/>
        </w:rPr>
      </w:pPr>
    </w:p>
    <w:p w14:paraId="46419350" w14:textId="482F814B" w:rsidR="001120DB" w:rsidRDefault="001120DB" w:rsidP="001120DB">
      <w:pPr>
        <w:adjustRightInd w:val="0"/>
        <w:snapToGrid w:val="0"/>
        <w:spacing w:line="300" w:lineRule="auto"/>
        <w:ind w:firstLineChars="200" w:firstLine="640"/>
        <w:rPr>
          <w:rFonts w:ascii="方正仿宋_GBK" w:eastAsia="方正仿宋_GBK"/>
          <w:sz w:val="32"/>
          <w:szCs w:val="32"/>
        </w:rPr>
      </w:pPr>
      <w:r w:rsidRPr="001120DB">
        <w:rPr>
          <w:rFonts w:ascii="方正仿宋_GBK" w:eastAsia="方正仿宋_GBK" w:hint="eastAsia"/>
          <w:sz w:val="32"/>
          <w:szCs w:val="32"/>
        </w:rPr>
        <w:t>本次大赛的评委有</w:t>
      </w:r>
      <w:r w:rsidRPr="001120DB">
        <w:rPr>
          <w:rFonts w:ascii="方正仿宋_GBK" w:eastAsia="方正仿宋_GBK"/>
          <w:sz w:val="32"/>
          <w:szCs w:val="32"/>
        </w:rPr>
        <w:t>:</w:t>
      </w:r>
      <w:r w:rsidRPr="001120DB">
        <w:rPr>
          <w:rFonts w:hint="eastAsia"/>
        </w:rPr>
        <w:t xml:space="preserve"> </w:t>
      </w:r>
      <w:r w:rsidRPr="001120DB">
        <w:rPr>
          <w:rFonts w:ascii="方正仿宋_GBK" w:eastAsia="方正仿宋_GBK" w:hint="eastAsia"/>
          <w:sz w:val="32"/>
          <w:szCs w:val="32"/>
        </w:rPr>
        <w:t>江苏省卫生健康委药政处</w:t>
      </w:r>
      <w:r>
        <w:rPr>
          <w:rFonts w:ascii="方正仿宋_GBK" w:eastAsia="方正仿宋_GBK" w:hint="eastAsia"/>
          <w:sz w:val="32"/>
          <w:szCs w:val="32"/>
        </w:rPr>
        <w:t>王玥</w:t>
      </w:r>
      <w:r w:rsidRPr="001120DB">
        <w:rPr>
          <w:rFonts w:ascii="方正仿宋_GBK" w:eastAsia="方正仿宋_GBK"/>
          <w:sz w:val="32"/>
          <w:szCs w:val="32"/>
        </w:rPr>
        <w:t>教授</w:t>
      </w:r>
      <w:r>
        <w:rPr>
          <w:rFonts w:ascii="方正仿宋_GBK" w:eastAsia="方正仿宋_GBK" w:hint="eastAsia"/>
          <w:sz w:val="32"/>
          <w:szCs w:val="32"/>
        </w:rPr>
        <w:t>、</w:t>
      </w:r>
      <w:r w:rsidRPr="001120DB">
        <w:rPr>
          <w:rFonts w:ascii="方正仿宋_GBK" w:eastAsia="方正仿宋_GBK" w:hint="eastAsia"/>
          <w:sz w:val="32"/>
          <w:szCs w:val="32"/>
        </w:rPr>
        <w:t>徐</w:t>
      </w:r>
      <w:r w:rsidRPr="001120DB">
        <w:rPr>
          <w:rFonts w:ascii="方正仿宋_GBK" w:eastAsia="方正仿宋_GBK" w:hint="eastAsia"/>
          <w:sz w:val="32"/>
          <w:szCs w:val="32"/>
        </w:rPr>
        <w:lastRenderedPageBreak/>
        <w:t>州医科大学附属医院吕冬梅</w:t>
      </w:r>
      <w:r>
        <w:rPr>
          <w:rFonts w:ascii="方正仿宋_GBK" w:eastAsia="方正仿宋_GBK" w:hint="eastAsia"/>
          <w:sz w:val="32"/>
          <w:szCs w:val="32"/>
        </w:rPr>
        <w:t>教授、</w:t>
      </w:r>
      <w:r w:rsidRPr="001120DB">
        <w:rPr>
          <w:rFonts w:ascii="方正仿宋_GBK" w:eastAsia="方正仿宋_GBK" w:hint="eastAsia"/>
          <w:sz w:val="32"/>
          <w:szCs w:val="32"/>
        </w:rPr>
        <w:t>宜兴市人民医院胡志强</w:t>
      </w:r>
      <w:r>
        <w:rPr>
          <w:rFonts w:ascii="方正仿宋_GBK" w:eastAsia="方正仿宋_GBK" w:hint="eastAsia"/>
          <w:sz w:val="32"/>
          <w:szCs w:val="32"/>
        </w:rPr>
        <w:t>教授、</w:t>
      </w:r>
      <w:r w:rsidRPr="00730335">
        <w:rPr>
          <w:rFonts w:ascii="方正仿宋_GBK" w:eastAsia="方正仿宋_GBK" w:hint="eastAsia"/>
          <w:sz w:val="32"/>
          <w:szCs w:val="32"/>
        </w:rPr>
        <w:t>东部战区总医院秦淮医疗区相芳教授、南通大学附属医院</w:t>
      </w:r>
      <w:r w:rsidR="00730335" w:rsidRPr="00730335">
        <w:rPr>
          <w:rFonts w:ascii="方正仿宋_GBK" w:eastAsia="方正仿宋_GBK" w:hint="eastAsia"/>
          <w:sz w:val="32"/>
          <w:szCs w:val="32"/>
        </w:rPr>
        <w:t>黄金石教授、南通市第一人民医院陈霞教授、泰兴市人民医院石爱平教授、盐城市第一人民医院张琳琳教授</w:t>
      </w:r>
      <w:r w:rsidR="00730335">
        <w:rPr>
          <w:rFonts w:ascii="方正仿宋_GBK" w:eastAsia="方正仿宋_GBK" w:hint="eastAsia"/>
          <w:sz w:val="32"/>
          <w:szCs w:val="32"/>
        </w:rPr>
        <w:t>及</w:t>
      </w:r>
      <w:r w:rsidR="00730335" w:rsidRPr="00730335">
        <w:rPr>
          <w:rFonts w:ascii="方正仿宋_GBK" w:eastAsia="方正仿宋_GBK" w:hint="eastAsia"/>
          <w:sz w:val="32"/>
          <w:szCs w:val="32"/>
        </w:rPr>
        <w:t>连云港市妇幼保健院崔爱瑛教授。</w:t>
      </w:r>
      <w:r w:rsidRPr="001120DB">
        <w:rPr>
          <w:rFonts w:ascii="方正仿宋_GBK" w:eastAsia="方正仿宋_GBK"/>
          <w:sz w:val="32"/>
          <w:szCs w:val="32"/>
        </w:rPr>
        <w:t>比赛主持人由</w:t>
      </w:r>
      <w:r w:rsidR="00730335">
        <w:rPr>
          <w:rFonts w:ascii="方正仿宋_GBK" w:eastAsia="方正仿宋_GBK" w:hint="eastAsia"/>
          <w:sz w:val="32"/>
          <w:szCs w:val="32"/>
        </w:rPr>
        <w:t>南京大学医学院附属鼓楼医院夏星</w:t>
      </w:r>
      <w:r w:rsidRPr="001120DB">
        <w:rPr>
          <w:rFonts w:ascii="方正仿宋_GBK" w:eastAsia="方正仿宋_GBK"/>
          <w:sz w:val="32"/>
          <w:szCs w:val="32"/>
        </w:rPr>
        <w:t>和</w:t>
      </w:r>
      <w:r w:rsidR="00730335" w:rsidRPr="00730335">
        <w:rPr>
          <w:rFonts w:ascii="方正仿宋_GBK" w:eastAsia="方正仿宋_GBK" w:hint="eastAsia"/>
          <w:sz w:val="32"/>
          <w:szCs w:val="32"/>
        </w:rPr>
        <w:t>李德品</w:t>
      </w:r>
      <w:r w:rsidR="00730335">
        <w:rPr>
          <w:rFonts w:ascii="方正仿宋_GBK" w:eastAsia="方正仿宋_GBK" w:hint="eastAsia"/>
          <w:sz w:val="32"/>
          <w:szCs w:val="32"/>
        </w:rPr>
        <w:t>两位药师</w:t>
      </w:r>
      <w:r w:rsidRPr="001120DB">
        <w:rPr>
          <w:rFonts w:ascii="方正仿宋_GBK" w:eastAsia="方正仿宋_GBK"/>
          <w:sz w:val="32"/>
          <w:szCs w:val="32"/>
        </w:rPr>
        <w:t>担任。</w:t>
      </w:r>
    </w:p>
    <w:p w14:paraId="64BFE449" w14:textId="5E3E06CB" w:rsidR="001120DB" w:rsidRDefault="00730335" w:rsidP="00730335">
      <w:pPr>
        <w:adjustRightInd w:val="0"/>
        <w:snapToGrid w:val="0"/>
        <w:spacing w:line="300" w:lineRule="auto"/>
        <w:jc w:val="center"/>
        <w:rPr>
          <w:rFonts w:ascii="方正仿宋_GBK" w:eastAsia="方正仿宋_GBK"/>
          <w:sz w:val="32"/>
          <w:szCs w:val="32"/>
        </w:rPr>
      </w:pPr>
      <w:r>
        <w:rPr>
          <w:noProof/>
        </w:rPr>
        <w:drawing>
          <wp:inline distT="0" distB="0" distL="0" distR="0" wp14:anchorId="0C977131" wp14:editId="51201A5A">
            <wp:extent cx="5543550" cy="3695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7E22754D" w14:textId="3E1DF550" w:rsidR="00E20615" w:rsidRDefault="00730335" w:rsidP="00730335">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1E58DF9F" wp14:editId="68D12A4B">
            <wp:extent cx="5543550" cy="36957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hqprint">
                      <a:extLst>
                        <a:ext uri="{28A0092B-C50C-407E-A947-70E740481C1C}">
                          <a14:useLocalDpi xmlns:a14="http://schemas.microsoft.com/office/drawing/2010/main"/>
                        </a:ext>
                      </a:extLst>
                    </a:blip>
                    <a:srcRect/>
                    <a:stretch>
                      <a:fillRect/>
                    </a:stretch>
                  </pic:blipFill>
                  <pic:spPr bwMode="auto">
                    <a:xfrm>
                      <a:off x="0" y="0"/>
                      <a:ext cx="5543550" cy="3695700"/>
                    </a:xfrm>
                    <a:prstGeom prst="rect">
                      <a:avLst/>
                    </a:prstGeom>
                    <a:noFill/>
                    <a:ln>
                      <a:noFill/>
                    </a:ln>
                  </pic:spPr>
                </pic:pic>
              </a:graphicData>
            </a:graphic>
          </wp:inline>
        </w:drawing>
      </w:r>
    </w:p>
    <w:p w14:paraId="59D4C718" w14:textId="1B9828C1" w:rsidR="00E20615" w:rsidRDefault="005C5D8E" w:rsidP="00E20615">
      <w:pPr>
        <w:adjustRightInd w:val="0"/>
        <w:snapToGrid w:val="0"/>
        <w:spacing w:line="300" w:lineRule="auto"/>
        <w:ind w:firstLineChars="200" w:firstLine="640"/>
        <w:rPr>
          <w:rFonts w:ascii="方正仿宋_GBK" w:eastAsia="方正仿宋_GBK"/>
          <w:sz w:val="32"/>
          <w:szCs w:val="32"/>
        </w:rPr>
      </w:pPr>
      <w:r w:rsidRPr="008F2F20">
        <w:rPr>
          <w:rFonts w:ascii="方正仿宋_GBK" w:eastAsia="方正仿宋_GBK" w:hint="eastAsia"/>
          <w:sz w:val="32"/>
          <w:szCs w:val="32"/>
        </w:rPr>
        <w:t>比赛开始，南京大学医学院附属鼓楼医院葛卫红教授发表致辞。葛卫红教授表示，药学服务技能大赛为广大药师提供了一个良好的学习机会和展示自我风采的平台，希望大家在比赛中相互交流、相互学习、共同提升专业水平。她还表示，</w:t>
      </w:r>
      <w:r w:rsidR="00295406" w:rsidRPr="008F2F20">
        <w:rPr>
          <w:rFonts w:ascii="方正仿宋_GBK" w:eastAsia="方正仿宋_GBK" w:hint="eastAsia"/>
          <w:sz w:val="32"/>
          <w:szCs w:val="32"/>
        </w:rPr>
        <w:t>本次药学服务技能大赛的举办，正是我们推动药师队伍建设和提升药学服务质量的重要举措之一。通过比赛的形式，我们旨在激发药师们的学习热情和创新精神，提升他们的专业技能和综合素质，为患者提供更加优质的药学服务。</w:t>
      </w:r>
    </w:p>
    <w:p w14:paraId="7A4D79BF" w14:textId="72B1A32F" w:rsidR="00E20615" w:rsidRPr="00295406" w:rsidRDefault="00CA1E85" w:rsidP="00CE2FD2">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23CE2F9F" wp14:editId="31080FC5">
            <wp:extent cx="5543550" cy="3695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70644869" w14:textId="44EC70DF" w:rsidR="00011196" w:rsidRDefault="00011196" w:rsidP="00011196">
      <w:pPr>
        <w:adjustRightInd w:val="0"/>
        <w:snapToGrid w:val="0"/>
        <w:spacing w:line="300" w:lineRule="auto"/>
        <w:ind w:firstLineChars="200" w:firstLine="640"/>
        <w:rPr>
          <w:rFonts w:ascii="方正仿宋_GBK" w:eastAsia="方正仿宋_GBK"/>
          <w:sz w:val="32"/>
          <w:szCs w:val="32"/>
        </w:rPr>
      </w:pPr>
      <w:r w:rsidRPr="00011196">
        <w:rPr>
          <w:rFonts w:ascii="方正仿宋_GBK" w:eastAsia="方正仿宋_GBK" w:hint="eastAsia"/>
          <w:sz w:val="32"/>
          <w:szCs w:val="32"/>
        </w:rPr>
        <w:t>本届大赛从药师现实工作场景出发，设置处方审核、用药交代、情景咨询三种题型，分别考核药师的处方审核能力、用药交代能力情景咨询能力及人文胜任力。大赛分为第一轮</w:t>
      </w:r>
      <w:r w:rsidRPr="00011196">
        <w:rPr>
          <w:rFonts w:ascii="方正仿宋_GBK" w:eastAsia="方正仿宋_GBK"/>
          <w:sz w:val="32"/>
          <w:szCs w:val="32"/>
        </w:rPr>
        <w:t>PK赛，第二轮淘汰赛，第三轮积分赛。</w:t>
      </w:r>
    </w:p>
    <w:p w14:paraId="3DB2F1B4" w14:textId="1C1AA531" w:rsidR="00011196" w:rsidRDefault="00AF5277" w:rsidP="00AF5277">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21556794" wp14:editId="695C7C55">
            <wp:extent cx="5543550" cy="36957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45401A3F" w14:textId="53CD055B" w:rsidR="00AF5277" w:rsidRDefault="00AF5277" w:rsidP="00AF5277">
      <w:pPr>
        <w:adjustRightInd w:val="0"/>
        <w:snapToGrid w:val="0"/>
        <w:spacing w:line="300" w:lineRule="auto"/>
        <w:jc w:val="center"/>
        <w:rPr>
          <w:rFonts w:ascii="方正仿宋_GBK" w:eastAsia="方正仿宋_GBK"/>
          <w:sz w:val="32"/>
          <w:szCs w:val="32"/>
        </w:rPr>
      </w:pPr>
      <w:r>
        <w:rPr>
          <w:noProof/>
        </w:rPr>
        <w:drawing>
          <wp:inline distT="0" distB="0" distL="0" distR="0" wp14:anchorId="7B534474" wp14:editId="504470FA">
            <wp:extent cx="5543550" cy="36957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5C507FE2" w14:textId="1746F219" w:rsidR="00AF5277" w:rsidRDefault="00AF5277" w:rsidP="00AF5277">
      <w:pPr>
        <w:adjustRightInd w:val="0"/>
        <w:snapToGrid w:val="0"/>
        <w:spacing w:line="300" w:lineRule="auto"/>
        <w:jc w:val="center"/>
        <w:rPr>
          <w:rFonts w:ascii="方正仿宋_GBK" w:eastAsia="方正仿宋_GBK"/>
          <w:sz w:val="32"/>
          <w:szCs w:val="32"/>
        </w:rPr>
      </w:pPr>
    </w:p>
    <w:p w14:paraId="17C25944" w14:textId="77777777" w:rsidR="00AF5277" w:rsidRPr="00011196" w:rsidRDefault="00AF5277" w:rsidP="00AF5277">
      <w:pPr>
        <w:adjustRightInd w:val="0"/>
        <w:snapToGrid w:val="0"/>
        <w:spacing w:line="300" w:lineRule="auto"/>
        <w:jc w:val="center"/>
        <w:rPr>
          <w:rFonts w:ascii="方正仿宋_GBK" w:eastAsia="方正仿宋_GBK"/>
          <w:sz w:val="32"/>
          <w:szCs w:val="32"/>
        </w:rPr>
      </w:pPr>
    </w:p>
    <w:p w14:paraId="24EBAEB7" w14:textId="225F8134" w:rsidR="00E20615" w:rsidRPr="00AF5277" w:rsidRDefault="00011196" w:rsidP="00011196">
      <w:pPr>
        <w:adjustRightInd w:val="0"/>
        <w:snapToGrid w:val="0"/>
        <w:spacing w:line="300" w:lineRule="auto"/>
        <w:ind w:firstLineChars="200" w:firstLine="640"/>
        <w:rPr>
          <w:rFonts w:ascii="方正仿宋_GBK" w:eastAsia="方正仿宋_GBK"/>
          <w:sz w:val="32"/>
          <w:szCs w:val="32"/>
        </w:rPr>
      </w:pPr>
      <w:r w:rsidRPr="00011196">
        <w:rPr>
          <w:rFonts w:ascii="方正仿宋_GBK" w:eastAsia="方正仿宋_GBK" w:hint="eastAsia"/>
          <w:sz w:val="32"/>
          <w:szCs w:val="32"/>
        </w:rPr>
        <w:lastRenderedPageBreak/>
        <w:t>比赛过程中，参赛选手们准备充分、精神饱满、配合默契，充分展现了扎实的专业水平和娴熟的沟通技能。评委们根据评分标准进行客观全面的打分，保证了比赛的科学、公平、公正。同时，评委们对部分参赛者的不足之处进行了现场点评、提出了改</w:t>
      </w:r>
      <w:r w:rsidRPr="00AF5277">
        <w:rPr>
          <w:rFonts w:ascii="方正仿宋_GBK" w:eastAsia="方正仿宋_GBK" w:hint="eastAsia"/>
          <w:sz w:val="32"/>
          <w:szCs w:val="32"/>
        </w:rPr>
        <w:t>进建议，为药师技能提升提供了宝贵指导。</w:t>
      </w:r>
    </w:p>
    <w:p w14:paraId="3C5084A2" w14:textId="1DCCAF24" w:rsidR="00E20615" w:rsidRPr="00AF5277" w:rsidRDefault="00AF5277" w:rsidP="00E20615">
      <w:pPr>
        <w:adjustRightInd w:val="0"/>
        <w:snapToGrid w:val="0"/>
        <w:spacing w:line="300" w:lineRule="auto"/>
        <w:ind w:firstLineChars="200" w:firstLine="640"/>
        <w:rPr>
          <w:rFonts w:ascii="方正仿宋_GBK" w:eastAsia="方正仿宋_GBK"/>
          <w:sz w:val="32"/>
          <w:szCs w:val="32"/>
        </w:rPr>
      </w:pPr>
      <w:r w:rsidRPr="00AF5277">
        <w:rPr>
          <w:rFonts w:ascii="方正仿宋_GBK" w:eastAsia="方正仿宋_GBK" w:hint="eastAsia"/>
          <w:sz w:val="32"/>
          <w:szCs w:val="32"/>
        </w:rPr>
        <w:t>经过三轮激烈的比拼，最终</w:t>
      </w:r>
      <w:r w:rsidR="001B5CB0" w:rsidRPr="001B5CB0">
        <w:rPr>
          <w:rFonts w:ascii="方正仿宋_GBK" w:eastAsia="方正仿宋_GBK" w:hint="eastAsia"/>
          <w:sz w:val="32"/>
          <w:szCs w:val="32"/>
        </w:rPr>
        <w:t>东部战区总医院秦淮医疗区</w:t>
      </w:r>
      <w:r w:rsidRPr="00AF5277">
        <w:rPr>
          <w:rFonts w:ascii="方正仿宋_GBK" w:eastAsia="方正仿宋_GBK" w:hint="eastAsia"/>
          <w:sz w:val="32"/>
          <w:szCs w:val="32"/>
        </w:rPr>
        <w:t>获得第一名，将代表</w:t>
      </w:r>
      <w:r w:rsidR="001B5CB0">
        <w:rPr>
          <w:rFonts w:ascii="方正仿宋_GBK" w:eastAsia="方正仿宋_GBK" w:hint="eastAsia"/>
          <w:sz w:val="32"/>
          <w:szCs w:val="32"/>
        </w:rPr>
        <w:t>江苏</w:t>
      </w:r>
      <w:r w:rsidRPr="00AF5277">
        <w:rPr>
          <w:rFonts w:ascii="方正仿宋_GBK" w:eastAsia="方正仿宋_GBK" w:hint="eastAsia"/>
          <w:sz w:val="32"/>
          <w:szCs w:val="32"/>
        </w:rPr>
        <w:t>参加全国总决赛。</w:t>
      </w:r>
    </w:p>
    <w:p w14:paraId="41E794C2" w14:textId="16831EB9" w:rsidR="00E20615" w:rsidRPr="00AF5277" w:rsidRDefault="00BA2FA2" w:rsidP="00BA2FA2">
      <w:pPr>
        <w:adjustRightInd w:val="0"/>
        <w:snapToGrid w:val="0"/>
        <w:spacing w:line="300" w:lineRule="auto"/>
        <w:jc w:val="center"/>
        <w:rPr>
          <w:rFonts w:ascii="方正仿宋_GBK" w:eastAsia="方正仿宋_GBK"/>
          <w:sz w:val="32"/>
          <w:szCs w:val="32"/>
        </w:rPr>
      </w:pPr>
      <w:r>
        <w:rPr>
          <w:noProof/>
        </w:rPr>
        <w:drawing>
          <wp:inline distT="0" distB="0" distL="0" distR="0" wp14:anchorId="3F3E6DF5" wp14:editId="578C72E2">
            <wp:extent cx="5543550" cy="36957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62D151E9" w14:textId="199543BE" w:rsidR="0071473E" w:rsidRDefault="0071473E" w:rsidP="005A5DED">
      <w:pPr>
        <w:adjustRightInd w:val="0"/>
        <w:snapToGrid w:val="0"/>
        <w:spacing w:line="300" w:lineRule="auto"/>
        <w:ind w:firstLineChars="200" w:firstLine="640"/>
        <w:rPr>
          <w:rFonts w:ascii="方正仿宋_GBK" w:eastAsia="方正仿宋_GBK"/>
          <w:sz w:val="32"/>
          <w:szCs w:val="32"/>
        </w:rPr>
      </w:pPr>
      <w:r w:rsidRPr="0071473E">
        <w:rPr>
          <w:rFonts w:ascii="方正仿宋_GBK" w:eastAsia="方正仿宋_GBK" w:hint="eastAsia"/>
          <w:sz w:val="32"/>
          <w:szCs w:val="32"/>
        </w:rPr>
        <w:t>盐城市第一人民医院</w:t>
      </w:r>
      <w:r>
        <w:rPr>
          <w:rFonts w:ascii="方正仿宋_GBK" w:eastAsia="方正仿宋_GBK" w:hint="eastAsia"/>
          <w:sz w:val="32"/>
          <w:szCs w:val="32"/>
        </w:rPr>
        <w:t>、</w:t>
      </w:r>
      <w:r w:rsidR="00D77416" w:rsidRPr="00D77416">
        <w:rPr>
          <w:rFonts w:ascii="方正仿宋_GBK" w:eastAsia="方正仿宋_GBK" w:hint="eastAsia"/>
          <w:sz w:val="32"/>
          <w:szCs w:val="32"/>
        </w:rPr>
        <w:t>宜兴市人民医院</w:t>
      </w:r>
      <w:r w:rsidR="00D77416">
        <w:rPr>
          <w:rFonts w:ascii="方正仿宋_GBK" w:eastAsia="方正仿宋_GBK" w:hint="eastAsia"/>
          <w:sz w:val="32"/>
          <w:szCs w:val="32"/>
        </w:rPr>
        <w:t>、</w:t>
      </w:r>
      <w:r>
        <w:rPr>
          <w:rFonts w:ascii="方正仿宋_GBK" w:eastAsia="方正仿宋_GBK" w:hint="eastAsia"/>
          <w:sz w:val="32"/>
          <w:szCs w:val="32"/>
        </w:rPr>
        <w:t>泰兴市人民医院</w:t>
      </w:r>
      <w:r w:rsidR="00D77416">
        <w:rPr>
          <w:rFonts w:ascii="方正仿宋_GBK" w:eastAsia="方正仿宋_GBK" w:hint="eastAsia"/>
          <w:sz w:val="32"/>
          <w:szCs w:val="32"/>
        </w:rPr>
        <w:t>、及</w:t>
      </w:r>
      <w:r w:rsidRPr="0071473E">
        <w:rPr>
          <w:rFonts w:ascii="方正仿宋_GBK" w:eastAsia="方正仿宋_GBK" w:hint="eastAsia"/>
          <w:sz w:val="32"/>
          <w:szCs w:val="32"/>
        </w:rPr>
        <w:t>南通市第一人民医院</w:t>
      </w:r>
      <w:r w:rsidR="00D77416">
        <w:rPr>
          <w:rFonts w:ascii="方正仿宋_GBK" w:eastAsia="方正仿宋_GBK" w:hint="eastAsia"/>
          <w:sz w:val="32"/>
          <w:szCs w:val="32"/>
        </w:rPr>
        <w:t>分</w:t>
      </w:r>
      <w:r>
        <w:rPr>
          <w:rFonts w:ascii="方正仿宋_GBK" w:eastAsia="方正仿宋_GBK" w:hint="eastAsia"/>
          <w:sz w:val="32"/>
          <w:szCs w:val="32"/>
        </w:rPr>
        <w:t>获第</w:t>
      </w:r>
      <w:r w:rsidR="00D77416">
        <w:rPr>
          <w:rFonts w:ascii="方正仿宋_GBK" w:eastAsia="方正仿宋_GBK" w:hint="eastAsia"/>
          <w:sz w:val="32"/>
          <w:szCs w:val="32"/>
        </w:rPr>
        <w:t>二至</w:t>
      </w:r>
      <w:r>
        <w:rPr>
          <w:rFonts w:ascii="方正仿宋_GBK" w:eastAsia="方正仿宋_GBK" w:hint="eastAsia"/>
          <w:sz w:val="32"/>
          <w:szCs w:val="32"/>
        </w:rPr>
        <w:t>五名</w:t>
      </w:r>
      <w:r w:rsidR="00D77416">
        <w:rPr>
          <w:rFonts w:ascii="方正仿宋_GBK" w:eastAsia="方正仿宋_GBK" w:hint="eastAsia"/>
          <w:sz w:val="32"/>
          <w:szCs w:val="32"/>
        </w:rPr>
        <w:t>，其余队伍获得优秀奖。</w:t>
      </w:r>
    </w:p>
    <w:p w14:paraId="2468E92C" w14:textId="23F243B5" w:rsidR="0071473E" w:rsidRDefault="00D77416" w:rsidP="00D77416">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201C2D3B" wp14:editId="22550C80">
            <wp:extent cx="5543550" cy="36957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35FF2620" w14:textId="33CD3FC6" w:rsidR="00D77416" w:rsidRDefault="00D77416" w:rsidP="00D77416">
      <w:pPr>
        <w:adjustRightInd w:val="0"/>
        <w:snapToGrid w:val="0"/>
        <w:spacing w:line="300" w:lineRule="auto"/>
        <w:jc w:val="center"/>
        <w:rPr>
          <w:rFonts w:ascii="方正仿宋_GBK" w:eastAsia="方正仿宋_GBK"/>
          <w:sz w:val="32"/>
          <w:szCs w:val="32"/>
        </w:rPr>
      </w:pPr>
      <w:r>
        <w:rPr>
          <w:noProof/>
        </w:rPr>
        <w:drawing>
          <wp:inline distT="0" distB="0" distL="0" distR="0" wp14:anchorId="669AF9EE" wp14:editId="1AFE7894">
            <wp:extent cx="5543550" cy="36957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64146E63" w14:textId="43653EC6" w:rsidR="00D77416" w:rsidRDefault="00D77416" w:rsidP="00D77416">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1E25FCA3" wp14:editId="6B17A234">
            <wp:extent cx="5543550" cy="36957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2E3A0AFE" w14:textId="668D3670" w:rsidR="00D77416" w:rsidRDefault="00D77416" w:rsidP="00D77416">
      <w:pPr>
        <w:adjustRightInd w:val="0"/>
        <w:snapToGrid w:val="0"/>
        <w:spacing w:line="300" w:lineRule="auto"/>
        <w:jc w:val="center"/>
        <w:rPr>
          <w:rFonts w:ascii="方正仿宋_GBK" w:eastAsia="方正仿宋_GBK"/>
          <w:sz w:val="32"/>
          <w:szCs w:val="32"/>
        </w:rPr>
      </w:pPr>
      <w:r>
        <w:rPr>
          <w:noProof/>
        </w:rPr>
        <w:drawing>
          <wp:inline distT="0" distB="0" distL="0" distR="0" wp14:anchorId="526E4CD0" wp14:editId="03BA264D">
            <wp:extent cx="5543550" cy="36957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25431197" w14:textId="25A7BD0D" w:rsidR="00D77416" w:rsidRDefault="00183A61" w:rsidP="00D77416">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2F0C6F0B" wp14:editId="46240828">
            <wp:extent cx="5543550" cy="36957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548CEF71" w14:textId="030B926A" w:rsidR="00E20615" w:rsidRPr="005A5DED" w:rsidRDefault="005A5DED" w:rsidP="005A5DED">
      <w:pPr>
        <w:adjustRightInd w:val="0"/>
        <w:snapToGrid w:val="0"/>
        <w:spacing w:line="300" w:lineRule="auto"/>
        <w:ind w:firstLineChars="200" w:firstLine="640"/>
        <w:rPr>
          <w:rFonts w:ascii="方正仿宋_GBK" w:eastAsia="方正仿宋_GBK"/>
          <w:sz w:val="32"/>
          <w:szCs w:val="32"/>
        </w:rPr>
      </w:pPr>
      <w:r w:rsidRPr="005A5DED">
        <w:rPr>
          <w:rFonts w:ascii="方正仿宋_GBK" w:eastAsia="方正仿宋_GBK" w:hint="eastAsia"/>
          <w:sz w:val="32"/>
          <w:szCs w:val="32"/>
        </w:rPr>
        <w:t>此次药学服务技能大赛的成功举办，不仅提升了药师们的专业技能和服务水平，也为医院药学服务事业的发展注入了新的活力和动力。相信在全体药师和医务人员的共同努力下，医院药学服务将不断迈上新的台阶，为患者的健康保驾护航。</w:t>
      </w:r>
    </w:p>
    <w:p w14:paraId="2429A4B4" w14:textId="24F59CC8" w:rsidR="00E20615" w:rsidRPr="00E20615" w:rsidRDefault="00E80F95" w:rsidP="00E80F95">
      <w:pPr>
        <w:adjustRightInd w:val="0"/>
        <w:snapToGrid w:val="0"/>
        <w:spacing w:line="300" w:lineRule="auto"/>
        <w:jc w:val="center"/>
        <w:rPr>
          <w:rFonts w:ascii="方正仿宋_GBK" w:eastAsia="方正仿宋_GBK"/>
          <w:sz w:val="32"/>
          <w:szCs w:val="32"/>
        </w:rPr>
      </w:pPr>
      <w:r>
        <w:rPr>
          <w:noProof/>
        </w:rPr>
        <w:lastRenderedPageBreak/>
        <w:drawing>
          <wp:inline distT="0" distB="0" distL="0" distR="0" wp14:anchorId="7D8C707B" wp14:editId="0110B275">
            <wp:extent cx="5543550" cy="36957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hqprint">
                      <a:extLst>
                        <a:ext uri="{28A0092B-C50C-407E-A947-70E740481C1C}">
                          <a14:useLocalDpi xmlns:a14="http://schemas.microsoft.com/office/drawing/2010/main"/>
                        </a:ext>
                      </a:extLst>
                    </a:blip>
                    <a:stretch>
                      <a:fillRect/>
                    </a:stretch>
                  </pic:blipFill>
                  <pic:spPr>
                    <a:xfrm>
                      <a:off x="0" y="0"/>
                      <a:ext cx="5543550" cy="3695700"/>
                    </a:xfrm>
                    <a:prstGeom prst="rect">
                      <a:avLst/>
                    </a:prstGeom>
                  </pic:spPr>
                </pic:pic>
              </a:graphicData>
            </a:graphic>
          </wp:inline>
        </w:drawing>
      </w:r>
    </w:p>
    <w:p w14:paraId="1D9FA724" w14:textId="10DBE50D" w:rsidR="00E20615" w:rsidRPr="00E20615" w:rsidRDefault="00E20615" w:rsidP="00E20615">
      <w:pPr>
        <w:adjustRightInd w:val="0"/>
        <w:snapToGrid w:val="0"/>
        <w:spacing w:line="300" w:lineRule="auto"/>
        <w:ind w:firstLineChars="200" w:firstLine="640"/>
        <w:rPr>
          <w:rFonts w:ascii="方正仿宋_GBK" w:eastAsia="方正仿宋_GBK"/>
          <w:sz w:val="32"/>
          <w:szCs w:val="32"/>
        </w:rPr>
      </w:pPr>
    </w:p>
    <w:p w14:paraId="5EEED673" w14:textId="0BA5D27F" w:rsidR="00E20615" w:rsidRPr="00E20615" w:rsidRDefault="00E20615" w:rsidP="00E20615">
      <w:pPr>
        <w:adjustRightInd w:val="0"/>
        <w:snapToGrid w:val="0"/>
        <w:spacing w:line="300" w:lineRule="auto"/>
        <w:ind w:firstLineChars="200" w:firstLine="640"/>
        <w:rPr>
          <w:rFonts w:ascii="方正仿宋_GBK" w:eastAsia="方正仿宋_GBK"/>
          <w:sz w:val="32"/>
          <w:szCs w:val="32"/>
        </w:rPr>
      </w:pPr>
    </w:p>
    <w:p w14:paraId="73890802" w14:textId="77777777" w:rsidR="00E20615" w:rsidRPr="00E20615" w:rsidRDefault="00E20615" w:rsidP="00E20615">
      <w:pPr>
        <w:adjustRightInd w:val="0"/>
        <w:snapToGrid w:val="0"/>
        <w:spacing w:line="300" w:lineRule="auto"/>
        <w:ind w:firstLineChars="200" w:firstLine="640"/>
        <w:rPr>
          <w:rFonts w:ascii="方正仿宋_GBK" w:eastAsia="方正仿宋_GBK"/>
          <w:sz w:val="32"/>
          <w:szCs w:val="32"/>
        </w:rPr>
      </w:pPr>
    </w:p>
    <w:sectPr w:rsidR="00E20615" w:rsidRPr="00E20615" w:rsidSect="005B17F9">
      <w:pgSz w:w="11906" w:h="16838"/>
      <w:pgMar w:top="2098" w:right="1588" w:bottom="1701" w:left="1588"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方正仿宋_GBK">
    <w:panose1 w:val="03000509000000000000"/>
    <w:charset w:val="86"/>
    <w:family w:val="script"/>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1C4"/>
    <w:rsid w:val="00011196"/>
    <w:rsid w:val="001120DB"/>
    <w:rsid w:val="00183A61"/>
    <w:rsid w:val="001B5CB0"/>
    <w:rsid w:val="00295406"/>
    <w:rsid w:val="002F07C3"/>
    <w:rsid w:val="003671C4"/>
    <w:rsid w:val="005A5DED"/>
    <w:rsid w:val="005B17F9"/>
    <w:rsid w:val="005C5D8E"/>
    <w:rsid w:val="00701126"/>
    <w:rsid w:val="0071473E"/>
    <w:rsid w:val="00730335"/>
    <w:rsid w:val="008F2F20"/>
    <w:rsid w:val="009F53CD"/>
    <w:rsid w:val="00AF5277"/>
    <w:rsid w:val="00BA2FA2"/>
    <w:rsid w:val="00CA1E85"/>
    <w:rsid w:val="00CE2FD2"/>
    <w:rsid w:val="00D77416"/>
    <w:rsid w:val="00E20615"/>
    <w:rsid w:val="00E80F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60C4E"/>
  <w15:chartTrackingRefBased/>
  <w15:docId w15:val="{C6779FFD-1A62-4788-AD79-85C5CDE61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1120DB"/>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AF527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4733953">
      <w:bodyDiv w:val="1"/>
      <w:marLeft w:val="0"/>
      <w:marRight w:val="0"/>
      <w:marTop w:val="0"/>
      <w:marBottom w:val="0"/>
      <w:divBdr>
        <w:top w:val="none" w:sz="0" w:space="0" w:color="auto"/>
        <w:left w:val="none" w:sz="0" w:space="0" w:color="auto"/>
        <w:bottom w:val="none" w:sz="0" w:space="0" w:color="auto"/>
        <w:right w:val="none" w:sz="0" w:space="0" w:color="auto"/>
      </w:divBdr>
    </w:div>
    <w:div w:id="556623782">
      <w:bodyDiv w:val="1"/>
      <w:marLeft w:val="0"/>
      <w:marRight w:val="0"/>
      <w:marTop w:val="0"/>
      <w:marBottom w:val="0"/>
      <w:divBdr>
        <w:top w:val="none" w:sz="0" w:space="0" w:color="auto"/>
        <w:left w:val="none" w:sz="0" w:space="0" w:color="auto"/>
        <w:bottom w:val="none" w:sz="0" w:space="0" w:color="auto"/>
        <w:right w:val="none" w:sz="0" w:space="0" w:color="auto"/>
      </w:divBdr>
    </w:div>
    <w:div w:id="712116607">
      <w:bodyDiv w:val="1"/>
      <w:marLeft w:val="0"/>
      <w:marRight w:val="0"/>
      <w:marTop w:val="0"/>
      <w:marBottom w:val="0"/>
      <w:divBdr>
        <w:top w:val="none" w:sz="0" w:space="0" w:color="auto"/>
        <w:left w:val="none" w:sz="0" w:space="0" w:color="auto"/>
        <w:bottom w:val="none" w:sz="0" w:space="0" w:color="auto"/>
        <w:right w:val="none" w:sz="0" w:space="0" w:color="auto"/>
      </w:divBdr>
    </w:div>
    <w:div w:id="890115705">
      <w:bodyDiv w:val="1"/>
      <w:marLeft w:val="0"/>
      <w:marRight w:val="0"/>
      <w:marTop w:val="0"/>
      <w:marBottom w:val="0"/>
      <w:divBdr>
        <w:top w:val="none" w:sz="0" w:space="0" w:color="auto"/>
        <w:left w:val="none" w:sz="0" w:space="0" w:color="auto"/>
        <w:bottom w:val="none" w:sz="0" w:space="0" w:color="auto"/>
        <w:right w:val="none" w:sz="0" w:space="0" w:color="auto"/>
      </w:divBdr>
    </w:div>
    <w:div w:id="906843636">
      <w:bodyDiv w:val="1"/>
      <w:marLeft w:val="0"/>
      <w:marRight w:val="0"/>
      <w:marTop w:val="0"/>
      <w:marBottom w:val="0"/>
      <w:divBdr>
        <w:top w:val="none" w:sz="0" w:space="0" w:color="auto"/>
        <w:left w:val="none" w:sz="0" w:space="0" w:color="auto"/>
        <w:bottom w:val="none" w:sz="0" w:space="0" w:color="auto"/>
        <w:right w:val="none" w:sz="0" w:space="0" w:color="auto"/>
      </w:divBdr>
    </w:div>
    <w:div w:id="1079016454">
      <w:bodyDiv w:val="1"/>
      <w:marLeft w:val="0"/>
      <w:marRight w:val="0"/>
      <w:marTop w:val="0"/>
      <w:marBottom w:val="0"/>
      <w:divBdr>
        <w:top w:val="none" w:sz="0" w:space="0" w:color="auto"/>
        <w:left w:val="none" w:sz="0" w:space="0" w:color="auto"/>
        <w:bottom w:val="none" w:sz="0" w:space="0" w:color="auto"/>
        <w:right w:val="none" w:sz="0" w:space="0" w:color="auto"/>
      </w:divBdr>
    </w:div>
    <w:div w:id="1079714940">
      <w:bodyDiv w:val="1"/>
      <w:marLeft w:val="0"/>
      <w:marRight w:val="0"/>
      <w:marTop w:val="0"/>
      <w:marBottom w:val="0"/>
      <w:divBdr>
        <w:top w:val="none" w:sz="0" w:space="0" w:color="auto"/>
        <w:left w:val="none" w:sz="0" w:space="0" w:color="auto"/>
        <w:bottom w:val="none" w:sz="0" w:space="0" w:color="auto"/>
        <w:right w:val="none" w:sz="0" w:space="0" w:color="auto"/>
      </w:divBdr>
    </w:div>
    <w:div w:id="1657218517">
      <w:bodyDiv w:val="1"/>
      <w:marLeft w:val="0"/>
      <w:marRight w:val="0"/>
      <w:marTop w:val="0"/>
      <w:marBottom w:val="0"/>
      <w:divBdr>
        <w:top w:val="none" w:sz="0" w:space="0" w:color="auto"/>
        <w:left w:val="none" w:sz="0" w:space="0" w:color="auto"/>
        <w:bottom w:val="none" w:sz="0" w:space="0" w:color="auto"/>
        <w:right w:val="none" w:sz="0" w:space="0" w:color="auto"/>
      </w:divBdr>
    </w:div>
    <w:div w:id="2006127331">
      <w:bodyDiv w:val="1"/>
      <w:marLeft w:val="0"/>
      <w:marRight w:val="0"/>
      <w:marTop w:val="0"/>
      <w:marBottom w:val="0"/>
      <w:divBdr>
        <w:top w:val="none" w:sz="0" w:space="0" w:color="auto"/>
        <w:left w:val="none" w:sz="0" w:space="0" w:color="auto"/>
        <w:bottom w:val="none" w:sz="0" w:space="0" w:color="auto"/>
        <w:right w:val="none" w:sz="0" w:space="0" w:color="auto"/>
      </w:divBdr>
    </w:div>
    <w:div w:id="2095586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TotalTime>
  <Pages>11</Pages>
  <Words>151</Words>
  <Characters>865</Characters>
  <Application>Microsoft Office Word</Application>
  <DocSecurity>0</DocSecurity>
  <Lines>7</Lines>
  <Paragraphs>2</Paragraphs>
  <ScaleCrop>false</ScaleCrop>
  <Company/>
  <LinksUpToDate>false</LinksUpToDate>
  <CharactersWithSpaces>1014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Jian</dc:creator>
  <cp:keywords/>
  <dc:description/>
  <cp:lastModifiedBy>Wang Jian</cp:lastModifiedBy>
  <cp:revision>10</cp:revision>
  <dcterms:created xsi:type="dcterms:W3CDTF">2024-07-01T01:35:00Z</dcterms:created>
  <dcterms:modified xsi:type="dcterms:W3CDTF">2024-07-01T04:10:00Z</dcterms:modified>
</cp:coreProperties>
</file>