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6.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6E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center"/>
        <w:textAlignment w:val="auto"/>
        <w:rPr>
          <w:rFonts w:hint="eastAsia" w:ascii="仿宋" w:hAnsi="仿宋" w:eastAsia="仿宋" w:cs="仿宋"/>
          <w:b/>
          <w:bCs/>
          <w:sz w:val="44"/>
          <w:szCs w:val="44"/>
          <w:lang w:val="en-US"/>
        </w:rPr>
      </w:pPr>
      <w:r>
        <w:rPr>
          <w:rFonts w:hint="eastAsia" w:ascii="仿宋" w:hAnsi="仿宋" w:eastAsia="仿宋" w:cs="仿宋"/>
          <w:b/>
          <w:bCs/>
          <w:kern w:val="2"/>
          <w:sz w:val="44"/>
          <w:szCs w:val="44"/>
          <w:lang w:val="en-US" w:eastAsia="zh-CN" w:bidi="ar"/>
        </w:rPr>
        <w:t>郝同友</w:t>
      </w:r>
      <w:bookmarkStart w:id="0" w:name="_GoBack"/>
      <w:bookmarkEnd w:id="0"/>
      <w:r>
        <w:rPr>
          <w:rFonts w:hint="eastAsia" w:ascii="仿宋" w:hAnsi="仿宋" w:eastAsia="仿宋" w:cs="仿宋"/>
          <w:b/>
          <w:bCs/>
          <w:kern w:val="2"/>
          <w:sz w:val="44"/>
          <w:szCs w:val="44"/>
          <w:lang w:val="en-US" w:eastAsia="zh-CN" w:bidi="ar"/>
        </w:rPr>
        <w:t>事迹材料</w:t>
      </w:r>
    </w:p>
    <w:p w14:paraId="1D701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center"/>
        <w:textAlignment w:val="auto"/>
        <w:rPr>
          <w:rFonts w:hint="eastAsia" w:ascii="仿宋" w:hAnsi="仿宋" w:eastAsia="仿宋" w:cs="仿宋"/>
          <w:sz w:val="32"/>
          <w:szCs w:val="32"/>
          <w:lang w:val="en-US"/>
        </w:rPr>
      </w:pPr>
    </w:p>
    <w:p w14:paraId="5AA3F4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郝同友，男，45岁，中共党员。现为南京金固建设（集团）有限公司技术员，在近期举办的2024年南京市职工技能大赛城市道路养护竞赛中，他带领的小组以理论知识98分、实操技能竞赛98.5分，总得分98.4分的成绩，夺得竞赛成绩第一名</w:t>
      </w:r>
      <w:r>
        <w:rPr>
          <w:rFonts w:hint="eastAsia" w:ascii="仿宋" w:hAnsi="仿宋" w:eastAsia="仿宋" w:cs="仿宋"/>
          <w:kern w:val="2"/>
          <w:sz w:val="32"/>
          <w:szCs w:val="32"/>
          <w:lang w:val="en-US" w:eastAsia="zh-CN" w:bidi="ar"/>
        </w:rPr>
        <w:t>。</w:t>
      </w:r>
      <w:r>
        <w:rPr>
          <w:rFonts w:hint="eastAsia" w:ascii="仿宋" w:hAnsi="仿宋" w:eastAsia="仿宋" w:cs="仿宋"/>
          <w:kern w:val="2"/>
          <w:sz w:val="32"/>
          <w:szCs w:val="32"/>
          <w:lang w:val="en-US" w:eastAsia="zh-CN" w:bidi="ar"/>
        </w:rPr>
        <w:t>郝同友和他们团队成员们凭借精湛的技术和良好的团队合作精神，展现了新时代市政养护工作者们的匠心品质和积极风貌。</w:t>
      </w:r>
    </w:p>
    <w:p w14:paraId="379C3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一、精心备赛 技压群雄</w:t>
      </w:r>
    </w:p>
    <w:p w14:paraId="65720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此次竞赛以沥青路面坑洞修复为主题，在决赛环节共有来自全市的50支代表队共250名选手参赛。郝同友所带来的小组，深知竞争之激烈，早早开始了紧锣密鼓的准备工作。</w:t>
      </w:r>
      <w:r>
        <w:rPr>
          <w:rFonts w:hint="eastAsia" w:ascii="仿宋" w:hAnsi="仿宋" w:eastAsia="仿宋" w:cs="仿宋"/>
          <w:color w:val="auto"/>
          <w:kern w:val="2"/>
          <w:sz w:val="32"/>
          <w:szCs w:val="32"/>
          <w:lang w:val="en-US" w:eastAsia="zh-CN" w:bidi="ar"/>
        </w:rPr>
        <w:t>一方面</w:t>
      </w:r>
      <w:r>
        <w:rPr>
          <w:rFonts w:hint="eastAsia" w:ascii="仿宋" w:hAnsi="仿宋" w:eastAsia="仿宋" w:cs="仿宋"/>
          <w:color w:val="auto"/>
          <w:kern w:val="2"/>
          <w:sz w:val="32"/>
          <w:szCs w:val="32"/>
          <w:lang w:val="en-US" w:eastAsia="zh-CN" w:bidi="ar"/>
        </w:rPr>
        <w:t>他</w:t>
      </w:r>
      <w:r>
        <w:rPr>
          <w:rFonts w:hint="eastAsia" w:ascii="仿宋" w:hAnsi="仿宋" w:eastAsia="仿宋" w:cs="仿宋"/>
          <w:color w:val="auto"/>
          <w:kern w:val="2"/>
          <w:sz w:val="32"/>
          <w:szCs w:val="32"/>
          <w:lang w:val="en-US" w:eastAsia="zh-CN" w:bidi="ar"/>
        </w:rPr>
        <w:t>通过对赛事考核评分细则的学习，不断细化竞赛流程，将比赛分解为“划线、切割、破除、摊铺、整平、压实”六个步骤，逐项研究琢磨并反复练习。例如</w:t>
      </w:r>
      <w:r>
        <w:rPr>
          <w:rFonts w:hint="eastAsia" w:ascii="仿宋" w:hAnsi="仿宋" w:eastAsia="仿宋" w:cs="仿宋"/>
          <w:color w:val="auto"/>
          <w:kern w:val="2"/>
          <w:sz w:val="32"/>
          <w:szCs w:val="32"/>
          <w:lang w:val="en-US" w:eastAsia="zh-CN" w:bidi="ar"/>
        </w:rPr>
        <w:t>针对“划线”这个首要工序，在开始练习时不仅误差较大，而且所耗时长近12分钟，对于这场限时90分钟且精度要求至毫米级的赛事，显然是不行的。为此，郝同友在训练过程中通过细心研究、试错对比和反复练习，最终总结出一套快速、精准的划线方法，将精准划线的工序成功缩短至5分钟，为比赛的顺利完成打下了坚实的基础。</w:t>
      </w:r>
      <w:r>
        <w:rPr>
          <w:rFonts w:hint="eastAsia" w:ascii="仿宋" w:hAnsi="仿宋" w:eastAsia="仿宋" w:cs="仿宋"/>
          <w:color w:val="auto"/>
          <w:kern w:val="2"/>
          <w:sz w:val="32"/>
          <w:szCs w:val="32"/>
          <w:lang w:val="en-US" w:eastAsia="zh-CN" w:bidi="ar"/>
        </w:rPr>
        <w:t>另一方面他和团队</w:t>
      </w:r>
      <w:r>
        <w:rPr>
          <w:rFonts w:hint="eastAsia" w:ascii="仿宋" w:hAnsi="仿宋" w:eastAsia="仿宋" w:cs="仿宋"/>
          <w:kern w:val="2"/>
          <w:sz w:val="32"/>
          <w:szCs w:val="32"/>
          <w:lang w:val="en-US" w:eastAsia="zh-CN" w:bidi="ar"/>
        </w:rPr>
        <w:t>成员们紧密围绕日常养护作业中精细化、高效化的实践经验，不断优化操作流程，大胆试用新工艺、新方法，直至使安全、文明、质量、精度等各项指标满足竞赛要求。</w:t>
      </w:r>
    </w:p>
    <w:p w14:paraId="19E22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160655</wp:posOffset>
            </wp:positionH>
            <wp:positionV relativeFrom="paragraph">
              <wp:posOffset>102235</wp:posOffset>
            </wp:positionV>
            <wp:extent cx="5230495" cy="3486785"/>
            <wp:effectExtent l="0" t="0" r="1905" b="5715"/>
            <wp:wrapNone/>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4"/>
                    <a:stretch>
                      <a:fillRect/>
                    </a:stretch>
                  </pic:blipFill>
                  <pic:spPr>
                    <a:xfrm>
                      <a:off x="0" y="0"/>
                      <a:ext cx="5230495" cy="3486785"/>
                    </a:xfrm>
                    <a:prstGeom prst="rect">
                      <a:avLst/>
                    </a:prstGeom>
                  </pic:spPr>
                </pic:pic>
              </a:graphicData>
            </a:graphic>
          </wp:anchor>
        </w:drawing>
      </w:r>
    </w:p>
    <w:p w14:paraId="1A47C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030320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6E9B4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0F27FD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7AB70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2C57F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2F07B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63B477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32247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4B3416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深谙道路养护技术工作的郝同友十分注重细节，强调团队合作精神。他以此次竞赛为契机，以赛促学、以赛促练，把对常态化养护作业标准化施工模式的思考贯穿于训练和比赛</w:t>
      </w:r>
      <w:r>
        <w:rPr>
          <w:rFonts w:hint="eastAsia" w:ascii="仿宋" w:hAnsi="仿宋" w:eastAsia="仿宋" w:cs="仿宋"/>
          <w:kern w:val="2"/>
          <w:sz w:val="32"/>
          <w:szCs w:val="32"/>
          <w:lang w:val="en-US" w:eastAsia="zh-CN" w:bidi="ar"/>
        </w:rPr>
        <w:t>中</w:t>
      </w:r>
      <w:r>
        <w:rPr>
          <w:rFonts w:hint="eastAsia" w:ascii="仿宋" w:hAnsi="仿宋" w:eastAsia="仿宋" w:cs="仿宋"/>
          <w:kern w:val="2"/>
          <w:sz w:val="32"/>
          <w:szCs w:val="32"/>
          <w:lang w:val="en-US" w:eastAsia="zh-CN" w:bidi="ar"/>
        </w:rPr>
        <w:t>。通过赛前理论学习与竞赛实操努力提升对新型养护材料、设备、工艺、方法的掌握理解。在赛事中，他和队员们凭借纯熟的技能和丰富的经验，高效、精准的完成了赛事科目，取得了优异的成绩。</w:t>
      </w:r>
    </w:p>
    <w:p w14:paraId="46776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4" w:firstLineChars="200"/>
        <w:jc w:val="both"/>
        <w:textAlignment w:val="auto"/>
        <w:rPr>
          <w:rFonts w:hint="eastAsia" w:ascii="仿宋" w:hAnsi="仿宋" w:eastAsia="仿宋" w:cs="仿宋"/>
          <w:sz w:val="32"/>
          <w:szCs w:val="32"/>
          <w:lang w:val="en-US"/>
        </w:rPr>
      </w:pPr>
      <w:r>
        <w:rPr>
          <w:rFonts w:hint="eastAsia" w:ascii="仿宋" w:hAnsi="仿宋" w:eastAsia="仿宋" w:cs="仿宋"/>
          <w:b/>
          <w:bCs/>
          <w:kern w:val="2"/>
          <w:sz w:val="32"/>
          <w:szCs w:val="32"/>
          <w:lang w:val="en-US" w:eastAsia="zh-CN" w:bidi="ar"/>
        </w:rPr>
        <w:t>二、勤学善思 勇于创新</w:t>
      </w:r>
    </w:p>
    <w:p w14:paraId="7AB1982D">
      <w:pPr>
        <w:keepNext w:val="0"/>
        <w:keepLines w:val="0"/>
        <w:pageBreakBefore w:val="0"/>
        <w:widowControl/>
        <w:suppressLineNumbers w:val="0"/>
        <w:kinsoku/>
        <w:wordWrap/>
        <w:overflowPunct/>
        <w:topLinePunct w:val="0"/>
        <w:autoSpaceDE/>
        <w:autoSpaceDN/>
        <w:bidi w:val="0"/>
        <w:adjustRightInd/>
        <w:snapToGrid/>
        <w:spacing w:line="578" w:lineRule="exact"/>
        <w:ind w:firstLine="594" w:firstLineChars="200"/>
        <w:jc w:val="left"/>
        <w:textAlignment w:val="auto"/>
        <w:rPr>
          <w:rFonts w:hint="eastAsia" w:ascii="仿宋" w:hAnsi="仿宋" w:eastAsia="仿宋" w:cs="仿宋"/>
          <w:sz w:val="32"/>
          <w:szCs w:val="32"/>
        </w:rPr>
      </w:pPr>
      <w:r>
        <w:rPr>
          <w:rFonts w:hint="eastAsia" w:ascii="仿宋" w:hAnsi="仿宋" w:eastAsia="仿宋" w:cs="仿宋"/>
          <w:kern w:val="2"/>
          <w:sz w:val="32"/>
          <w:szCs w:val="32"/>
          <w:lang w:val="en-US" w:eastAsia="zh-CN" w:bidi="ar"/>
        </w:rPr>
        <w:t>郝同友是金固集团职工队伍里热爱学习的典范。</w:t>
      </w:r>
      <w:r>
        <w:rPr>
          <w:rFonts w:hint="eastAsia" w:ascii="仿宋" w:hAnsi="仿宋" w:eastAsia="仿宋" w:cs="仿宋"/>
          <w:kern w:val="2"/>
          <w:sz w:val="32"/>
          <w:szCs w:val="32"/>
          <w:lang w:val="en-US" w:eastAsia="zh-CN" w:bidi="ar"/>
        </w:rPr>
        <w:t>在成为一名优秀的技术员之前，车辆驾驶才是他的老本行。早在2013年之前，他还是一名出租车“的哥”，在市政行业算是一名“零基础的门外汉”。进入金固集团后，他一边踏实认真做好机械车辆的驾驶工作，一边通过在施工现场的大量实践机会，认真学习、细心实践，一点一滴从基础工作做起，从细节方面学起。很快，不到两年时间，他就自学通过了二级建造师市政公用工程专业考试，并转岗成为一名施工员，从事现场施工管理工作，随后，他又陆续自学完成了二级建造师水利专业、一级建造师市政公用工程专业考试。</w:t>
      </w:r>
      <w:r>
        <w:rPr>
          <w:rFonts w:hint="eastAsia" w:ascii="仿宋" w:hAnsi="仿宋" w:eastAsia="仿宋" w:cs="仿宋"/>
          <w:kern w:val="2"/>
          <w:sz w:val="32"/>
          <w:szCs w:val="32"/>
          <w:lang w:val="en-US" w:eastAsia="zh-CN" w:bidi="ar"/>
        </w:rPr>
        <w:t>无论是在施工现场面对复杂的管理、技术问题，还是在业余时间，他都展现出极高的学习热情与毅力。在2021年南京市职业（行业）技能大赛城市道路检查井盖安装技能竞赛中，郝同友取得优异成绩，荣获三等奖，被南京市总工会授予“南京市五一创新能手”荣誉称号。</w:t>
      </w:r>
      <w:r>
        <w:rPr>
          <w:rFonts w:hint="eastAsia" w:ascii="仿宋" w:hAnsi="仿宋" w:eastAsia="仿宋" w:cs="仿宋"/>
          <w:kern w:val="2"/>
          <w:sz w:val="32"/>
          <w:szCs w:val="32"/>
          <w:lang w:val="en-US" w:eastAsia="zh-CN" w:bidi="ar"/>
        </w:rPr>
        <w:t xml:space="preserve"> </w:t>
      </w:r>
    </w:p>
    <w:p w14:paraId="0F251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在平时工作中，勇于创新也是郝同友的鲜明标签。他深知，在飞速发展的行业背景下，唯有坚持创新、善于创新才能保持竞争力，推动个人和集体事业的持续发展。他十分善于关注日常养护工作中的细节，乐于思考养护工作智慧化发展的行业趋势。郝同友时常与公司研发部门的同事探讨他在养护施工作业中的新想法、新点子，并参与到公司在市政养护领域的创新研发工作中去，曾升级改造了名为“一种测量窨井液面高度的超声波传感装置”，并获得了实用新型专利，为公司智慧市政产业发展做出了他自己的贡献。</w:t>
      </w:r>
    </w:p>
    <w:p w14:paraId="215820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04F8F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401F8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3E896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0A98D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kern w:val="2"/>
          <w:sz w:val="32"/>
          <w:szCs w:val="32"/>
          <w:lang w:val="en-US" w:eastAsia="zh-CN" w:bidi="ar"/>
        </w:rPr>
      </w:pPr>
    </w:p>
    <w:p w14:paraId="0FB5A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r>
        <w:rPr>
          <w:rFonts w:hint="eastAsia" w:ascii="仿宋" w:hAnsi="仿宋" w:eastAsia="仿宋" w:cs="仿宋"/>
          <w:b/>
          <w:bCs/>
          <w:kern w:val="2"/>
          <w:sz w:val="32"/>
          <w:szCs w:val="32"/>
          <w:lang w:val="en-US" w:eastAsia="zh-CN" w:bidi="ar"/>
        </w:rPr>
        <w:drawing>
          <wp:anchor distT="0" distB="0" distL="114300" distR="114300" simplePos="0" relativeHeight="251661312" behindDoc="0" locked="0" layoutInCell="1" allowOverlap="1">
            <wp:simplePos x="0" y="0"/>
            <wp:positionH relativeFrom="column">
              <wp:posOffset>2826385</wp:posOffset>
            </wp:positionH>
            <wp:positionV relativeFrom="paragraph">
              <wp:posOffset>-23495</wp:posOffset>
            </wp:positionV>
            <wp:extent cx="2620010" cy="1841500"/>
            <wp:effectExtent l="0" t="0" r="8890" b="0"/>
            <wp:wrapNone/>
            <wp:docPr id="7" name="图片 7" descr="南京市五一创新能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南京市五一创新能手"/>
                    <pic:cNvPicPr>
                      <a:picLocks noChangeAspect="1"/>
                    </pic:cNvPicPr>
                  </pic:nvPicPr>
                  <pic:blipFill>
                    <a:blip r:embed="rId5"/>
                    <a:stretch>
                      <a:fillRect/>
                    </a:stretch>
                  </pic:blipFill>
                  <pic:spPr>
                    <a:xfrm>
                      <a:off x="0" y="0"/>
                      <a:ext cx="2620010" cy="1841500"/>
                    </a:xfrm>
                    <a:prstGeom prst="rect">
                      <a:avLst/>
                    </a:prstGeom>
                  </pic:spPr>
                </pic:pic>
              </a:graphicData>
            </a:graphic>
          </wp:anchor>
        </w:drawing>
      </w:r>
      <w:r>
        <w:rPr>
          <w:rFonts w:hint="eastAsia" w:ascii="仿宋" w:hAnsi="仿宋" w:eastAsia="仿宋" w:cs="仿宋"/>
          <w:kern w:val="2"/>
          <w:sz w:val="32"/>
          <w:szCs w:val="32"/>
          <w:lang w:val="en-US" w:eastAsia="zh-CN" w:bidi="ar"/>
        </w:rPr>
        <w:drawing>
          <wp:anchor distT="0" distB="0" distL="114300" distR="114300" simplePos="0" relativeHeight="251660288" behindDoc="0" locked="0" layoutInCell="1" allowOverlap="1">
            <wp:simplePos x="0" y="0"/>
            <wp:positionH relativeFrom="column">
              <wp:posOffset>78105</wp:posOffset>
            </wp:positionH>
            <wp:positionV relativeFrom="paragraph">
              <wp:posOffset>-22860</wp:posOffset>
            </wp:positionV>
            <wp:extent cx="2640330" cy="1851660"/>
            <wp:effectExtent l="0" t="0" r="1270" b="2540"/>
            <wp:wrapNone/>
            <wp:docPr id="6" name="图片 6" descr="2021年南京市井盖铺设技能竞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1年南京市井盖铺设技能竞赛"/>
                    <pic:cNvPicPr>
                      <a:picLocks noChangeAspect="1"/>
                    </pic:cNvPicPr>
                  </pic:nvPicPr>
                  <pic:blipFill>
                    <a:blip r:embed="rId6"/>
                    <a:stretch>
                      <a:fillRect/>
                    </a:stretch>
                  </pic:blipFill>
                  <pic:spPr>
                    <a:xfrm>
                      <a:off x="0" y="0"/>
                      <a:ext cx="2640330" cy="1851660"/>
                    </a:xfrm>
                    <a:prstGeom prst="rect">
                      <a:avLst/>
                    </a:prstGeom>
                  </pic:spPr>
                </pic:pic>
              </a:graphicData>
            </a:graphic>
          </wp:anchor>
        </w:drawing>
      </w:r>
    </w:p>
    <w:p w14:paraId="4B3BDC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791C2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39861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2E4496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4A3595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r>
        <w:rPr>
          <w:rFonts w:hint="eastAsia" w:ascii="仿宋" w:hAnsi="仿宋" w:eastAsia="仿宋" w:cs="仿宋"/>
          <w:sz w:val="32"/>
          <w:szCs w:val="32"/>
        </w:rPr>
        <w:drawing>
          <wp:anchor distT="0" distB="0" distL="114300" distR="114300" simplePos="0" relativeHeight="251662336" behindDoc="0" locked="0" layoutInCell="1" allowOverlap="1">
            <wp:simplePos x="0" y="0"/>
            <wp:positionH relativeFrom="column">
              <wp:posOffset>81915</wp:posOffset>
            </wp:positionH>
            <wp:positionV relativeFrom="paragraph">
              <wp:posOffset>139700</wp:posOffset>
            </wp:positionV>
            <wp:extent cx="5372735" cy="6196965"/>
            <wp:effectExtent l="0" t="0" r="12065" b="635"/>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372735" cy="6196965"/>
                    </a:xfrm>
                    <a:prstGeom prst="rect">
                      <a:avLst/>
                    </a:prstGeom>
                    <a:noFill/>
                    <a:ln>
                      <a:noFill/>
                    </a:ln>
                  </pic:spPr>
                </pic:pic>
              </a:graphicData>
            </a:graphic>
          </wp:anchor>
        </w:drawing>
      </w:r>
    </w:p>
    <w:p w14:paraId="74FAB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2991C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0D475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019F1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79AE0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4DD4A6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75497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5CFC1A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7D5B7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7C02B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563FB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35C0F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1ADD2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1732B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49F5F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76466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kern w:val="2"/>
          <w:sz w:val="32"/>
          <w:szCs w:val="32"/>
          <w:lang w:val="en-US" w:eastAsia="zh-CN" w:bidi="ar"/>
        </w:rPr>
      </w:pPr>
    </w:p>
    <w:p w14:paraId="57090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jc w:val="both"/>
        <w:textAlignment w:val="auto"/>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三、勇担重责 服务为民</w:t>
      </w:r>
    </w:p>
    <w:p w14:paraId="4F8E6F7C">
      <w:pPr>
        <w:keepNext w:val="0"/>
        <w:keepLines w:val="0"/>
        <w:pageBreakBefore w:val="0"/>
        <w:widowControl/>
        <w:suppressLineNumbers w:val="0"/>
        <w:kinsoku/>
        <w:wordWrap/>
        <w:overflowPunct/>
        <w:topLinePunct w:val="0"/>
        <w:autoSpaceDE/>
        <w:autoSpaceDN/>
        <w:bidi w:val="0"/>
        <w:adjustRightInd/>
        <w:snapToGrid/>
        <w:spacing w:line="578" w:lineRule="exact"/>
        <w:ind w:firstLine="594" w:firstLineChars="200"/>
        <w:jc w:val="left"/>
        <w:textAlignment w:val="auto"/>
        <w:rPr>
          <w:rFonts w:hint="eastAsia" w:ascii="仿宋" w:hAnsi="仿宋" w:eastAsia="仿宋" w:cs="仿宋"/>
          <w:sz w:val="32"/>
          <w:szCs w:val="32"/>
        </w:rPr>
      </w:pPr>
      <w:r>
        <w:rPr>
          <w:rFonts w:hint="eastAsia" w:ascii="仿宋" w:hAnsi="仿宋" w:eastAsia="仿宋" w:cs="仿宋"/>
          <w:kern w:val="2"/>
          <w:sz w:val="32"/>
          <w:szCs w:val="32"/>
          <w:lang w:val="en-US" w:eastAsia="zh-CN" w:bidi="ar"/>
        </w:rPr>
        <w:t xml:space="preserve">郝同友所在的南京金固建设（集团）有限公司是承担市、区两级防汛排涝、扫雪除冰、活动保供等应急任务的主力单位，身为党员的郝同友，总是活跃在应急处突、服务市民的第一线。在2018年初南京市经历的强降雪天气中，郝同友和同事们顶风冒雪，在华侨路、广州路执行扫雪除冰任务，在经过两天两夜的拼搏，顺利完成了扫雪除冰、保障市民出行的任务，展现了高度的责任感和奉献精神。 </w:t>
      </w:r>
    </w:p>
    <w:p w14:paraId="1C0C3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78" w:lineRule="exact"/>
        <w:ind w:left="0" w:right="0" w:firstLine="593"/>
        <w:jc w:val="both"/>
        <w:textAlignment w:val="auto"/>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2021年，台风“烟花”席卷南京城，肩负防汛排涝职责使命的金固集团防汛突击队持续坚守在第一线。作为防汛点位负责人，郝同友冒着倾盆大雨和狂风不知疲倦的奔波在点位附近的积淹水路段上，带领工人们迅速排除积淹水，全力保障片区居民生命财产安全，展现了一名共产党员的使命担当。</w:t>
      </w:r>
    </w:p>
    <w:p w14:paraId="64CFAF05">
      <w:pPr>
        <w:keepNext w:val="0"/>
        <w:keepLines w:val="0"/>
        <w:pageBreakBefore w:val="0"/>
        <w:widowControl/>
        <w:suppressLineNumbers w:val="0"/>
        <w:kinsoku/>
        <w:wordWrap/>
        <w:overflowPunct/>
        <w:topLinePunct w:val="0"/>
        <w:autoSpaceDE/>
        <w:autoSpaceDN/>
        <w:bidi w:val="0"/>
        <w:adjustRightInd/>
        <w:snapToGrid/>
        <w:spacing w:line="578" w:lineRule="exact"/>
        <w:ind w:firstLine="594" w:firstLineChars="200"/>
        <w:jc w:val="left"/>
        <w:textAlignment w:val="auto"/>
        <w:rPr>
          <w:rFonts w:hint="eastAsia" w:ascii="仿宋" w:hAnsi="仿宋" w:eastAsia="仿宋" w:cs="仿宋"/>
          <w:kern w:val="2"/>
          <w:sz w:val="32"/>
          <w:szCs w:val="32"/>
          <w:lang w:val="en-US" w:eastAsia="zh-CN" w:bidi="ar"/>
        </w:rPr>
      </w:pPr>
      <w:r>
        <w:rPr>
          <w:rFonts w:hint="eastAsia" w:ascii="仿宋" w:hAnsi="仿宋" w:eastAsia="仿宋" w:cs="仿宋"/>
          <w:kern w:val="2"/>
          <w:sz w:val="32"/>
          <w:szCs w:val="32"/>
          <w:lang w:val="en-US" w:eastAsia="zh-CN" w:bidi="ar"/>
        </w:rPr>
        <w:t>疫情期间，为保障道路设施管养工作安全、正常开展，践行市委《关于在抗疫一线深入开展“两在两同”建新功行动的实施方案》，金固集团围绕道路设施管养工作，成立“两在两同”先锋队，身为党员，郝同友带领班组严格落实疫情防控工作的同时，履职尽责显担当、坚守阵地不松劲，全力保障辖区市政设施畅通有序，安全有序地开展好市政设施养护工作，实现了养护工作无间断，真正做到防疫与养护</w:t>
      </w:r>
      <w:r>
        <w:rPr>
          <w:rFonts w:hint="eastAsia" w:ascii="仿宋" w:hAnsi="仿宋" w:eastAsia="仿宋" w:cs="仿宋"/>
          <w:kern w:val="2"/>
          <w:sz w:val="32"/>
          <w:szCs w:val="32"/>
          <w:lang w:val="en-US" w:eastAsia="zh-CN" w:bidi="ar"/>
        </w:rPr>
        <w:t>工作</w:t>
      </w:r>
      <w:r>
        <w:rPr>
          <w:rFonts w:hint="eastAsia" w:ascii="仿宋" w:hAnsi="仿宋" w:eastAsia="仿宋" w:cs="仿宋"/>
          <w:kern w:val="2"/>
          <w:sz w:val="32"/>
          <w:szCs w:val="32"/>
          <w:lang w:val="en-US" w:eastAsia="zh-CN" w:bidi="ar"/>
        </w:rPr>
        <w:t>两不误。</w:t>
      </w:r>
    </w:p>
    <w:p w14:paraId="1B7C4066">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762FFE61">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cs="仿宋"/>
          <w:sz w:val="32"/>
          <w:szCs w:val="32"/>
          <w:lang w:val="en-US" w:eastAsia="zh-CN"/>
        </w:rPr>
      </w:pPr>
    </w:p>
    <w:p w14:paraId="2CE323E4">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3360" behindDoc="0" locked="0" layoutInCell="1" allowOverlap="1">
            <wp:simplePos x="0" y="0"/>
            <wp:positionH relativeFrom="column">
              <wp:posOffset>31750</wp:posOffset>
            </wp:positionH>
            <wp:positionV relativeFrom="paragraph">
              <wp:posOffset>107315</wp:posOffset>
            </wp:positionV>
            <wp:extent cx="5480685" cy="3653790"/>
            <wp:effectExtent l="0" t="0" r="5715" b="3810"/>
            <wp:wrapNone/>
            <wp:docPr id="10" name="图片 10" descr="2018年扫雪除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8年扫雪除冰"/>
                    <pic:cNvPicPr>
                      <a:picLocks noChangeAspect="1"/>
                    </pic:cNvPicPr>
                  </pic:nvPicPr>
                  <pic:blipFill>
                    <a:blip r:embed="rId8"/>
                    <a:stretch>
                      <a:fillRect/>
                    </a:stretch>
                  </pic:blipFill>
                  <pic:spPr>
                    <a:xfrm>
                      <a:off x="0" y="0"/>
                      <a:ext cx="5480685" cy="3653790"/>
                    </a:xfrm>
                    <a:prstGeom prst="rect">
                      <a:avLst/>
                    </a:prstGeom>
                  </pic:spPr>
                </pic:pic>
              </a:graphicData>
            </a:graphic>
          </wp:anchor>
        </w:drawing>
      </w:r>
    </w:p>
    <w:p w14:paraId="695F4374">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drawing>
          <wp:anchor distT="0" distB="0" distL="114300" distR="114300" simplePos="0" relativeHeight="251664384" behindDoc="0" locked="0" layoutInCell="1" allowOverlap="1">
            <wp:simplePos x="0" y="0"/>
            <wp:positionH relativeFrom="column">
              <wp:posOffset>38100</wp:posOffset>
            </wp:positionH>
            <wp:positionV relativeFrom="paragraph">
              <wp:posOffset>3493135</wp:posOffset>
            </wp:positionV>
            <wp:extent cx="5476875" cy="3195320"/>
            <wp:effectExtent l="0" t="0" r="9525" b="508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476875" cy="3195320"/>
                    </a:xfrm>
                    <a:prstGeom prst="rect">
                      <a:avLst/>
                    </a:prstGeom>
                    <a:noFill/>
                    <a:ln w="9525">
                      <a:noFill/>
                    </a:ln>
                  </pic:spPr>
                </pic:pic>
              </a:graphicData>
            </a:graphic>
          </wp:anchor>
        </w:drawing>
      </w:r>
      <w:r>
        <w:rPr>
          <w:rFonts w:hint="eastAsia" w:ascii="仿宋" w:hAnsi="仿宋" w:eastAsia="仿宋" w:cs="仿宋"/>
          <w:sz w:val="32"/>
          <w:szCs w:val="32"/>
          <w:lang w:val="en-US" w:eastAsia="zh-CN"/>
        </w:rPr>
        <w:t xml:space="preserve">    </w:t>
      </w:r>
    </w:p>
    <w:sectPr>
      <w:pgSz w:w="12240" w:h="15840"/>
      <w:pgMar w:top="1440" w:right="1800" w:bottom="1440" w:left="1800" w:header="720" w:footer="720" w:gutter="0"/>
      <w:cols w:space="0" w:num="1"/>
      <w:rtlGutter w:val="0"/>
      <w:docGrid w:type="linesAndChars" w:linePitch="634" w:charSpace="-47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微软雅黑"/>
    <w:panose1 w:val="02000000000000000000"/>
    <w:charset w:val="86"/>
    <w:family w:val="script"/>
    <w:pitch w:val="default"/>
    <w:sig w:usb0="00000000" w:usb1="00000000" w:usb2="00082016" w:usb3="00000000" w:csb0="00040001" w:csb1="00000000"/>
  </w:font>
  <w:font w:name="方正小标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lNWJlZTc2N2EwMmUzNTA4OTRjYzM4MWY1OGU5N2IifQ=="/>
    <w:docVar w:name="KSO_WPS_MARK_KEY" w:val="5930936a-7795-466f-b2c7-40b9298948f5"/>
  </w:docVars>
  <w:rsids>
    <w:rsidRoot w:val="27CC23C8"/>
    <w:rsid w:val="0D820B15"/>
    <w:rsid w:val="0DC93B72"/>
    <w:rsid w:val="23DC1B5F"/>
    <w:rsid w:val="27CC23C8"/>
    <w:rsid w:val="2F2C26B0"/>
    <w:rsid w:val="30197C97"/>
    <w:rsid w:val="36583853"/>
    <w:rsid w:val="3D65376C"/>
    <w:rsid w:val="501751AD"/>
    <w:rsid w:val="52CF23C2"/>
    <w:rsid w:val="5A8F7A32"/>
    <w:rsid w:val="7CE21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32"/>
      <w:lang w:val="en-US" w:eastAsia="zh-CN" w:bidi="ar-SA"/>
    </w:rPr>
  </w:style>
  <w:style w:type="character" w:default="1" w:styleId="5">
    <w:name w:val="Default Paragraph Font"/>
    <w:semiHidden/>
    <w:qFormat/>
    <w:uiPriority w:val="0"/>
  </w:style>
  <w:style w:type="table" w:default="1" w:styleId="4">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annotation text"/>
    <w:basedOn w:val="1"/>
    <w:link w:val="6"/>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方正仿宋_GBK" w:cs="Times New Roman"/>
      <w:kern w:val="2"/>
      <w:sz w:val="32"/>
      <w:szCs w:val="32"/>
      <w:lang w:val="en-US" w:eastAsia="zh-CN" w:bidi="ar"/>
    </w:rPr>
  </w:style>
  <w:style w:type="paragraph" w:styleId="3">
    <w:name w:val="Normal (Web)"/>
    <w:basedOn w:val="1"/>
    <w:uiPriority w:val="0"/>
    <w:rPr>
      <w:sz w:val="24"/>
    </w:rPr>
  </w:style>
  <w:style w:type="character" w:customStyle="1" w:styleId="6">
    <w:name w:val="批注文字 Char"/>
    <w:basedOn w:val="5"/>
    <w:link w:val="2"/>
    <w:qFormat/>
    <w:uiPriority w:val="0"/>
    <w:rPr>
      <w:rFonts w:hint="eastAsia" w:ascii="方正仿宋_GBK" w:hAnsi="方正仿宋_GBK" w:eastAsia="方正仿宋_GBK" w:cs="方正仿宋_GBK"/>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1818</Words>
  <Characters>1846</Characters>
  <Lines>0</Lines>
  <Paragraphs>0</Paragraphs>
  <TotalTime>13</TotalTime>
  <ScaleCrop>false</ScaleCrop>
  <LinksUpToDate>false</LinksUpToDate>
  <CharactersWithSpaces>1859</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2024-09-09T02:52:00Z</dcterms:created>
  <dc:creator>不作声的人</dc:creator>
  <cp:lastModifiedBy>Administrator</cp:lastModifiedBy>
  <dcterms:modified xsi:type="dcterms:W3CDTF">2024-09-12T07:09:48Z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0363F13F156E401499C75458EB4B8FCA_13</vt:lpwstr>
  </property>
</Properties>
</file>